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EA4" w:rsidRPr="00C60C33" w:rsidRDefault="00C60C33" w:rsidP="00C60C33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C60C33">
        <w:rPr>
          <w:rFonts w:ascii="Times New Roman" w:hAnsi="Times New Roman" w:cs="Times New Roman"/>
          <w:sz w:val="28"/>
          <w:szCs w:val="28"/>
        </w:rPr>
        <w:t>Задание 4</w:t>
      </w:r>
    </w:p>
    <w:p w:rsidR="00C60C33" w:rsidRPr="00C60C33" w:rsidRDefault="00C60C33" w:rsidP="00C60C3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60C33">
        <w:rPr>
          <w:rFonts w:ascii="Times New Roman" w:hAnsi="Times New Roman" w:cs="Times New Roman"/>
          <w:sz w:val="28"/>
          <w:szCs w:val="28"/>
        </w:rPr>
        <w:t>Прогрессивное налогообложение физических лиц: преимущества и риски для Казахстана.</w:t>
      </w:r>
    </w:p>
    <w:p w:rsidR="00C60C33" w:rsidRPr="00C60C33" w:rsidRDefault="00C60C33" w:rsidP="00C60C3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60C33">
        <w:rPr>
          <w:rFonts w:ascii="Times New Roman" w:hAnsi="Times New Roman" w:cs="Times New Roman"/>
          <w:sz w:val="28"/>
          <w:szCs w:val="28"/>
        </w:rPr>
        <w:t xml:space="preserve">Роль </w:t>
      </w:r>
      <w:proofErr w:type="spellStart"/>
      <w:r w:rsidRPr="00C60C33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C60C33">
        <w:rPr>
          <w:rFonts w:ascii="Times New Roman" w:hAnsi="Times New Roman" w:cs="Times New Roman"/>
          <w:sz w:val="28"/>
          <w:szCs w:val="28"/>
        </w:rPr>
        <w:t xml:space="preserve"> в повышении прозрачности налогового администрирования.</w:t>
      </w:r>
      <w:bookmarkEnd w:id="0"/>
    </w:p>
    <w:sectPr w:rsidR="00C60C33" w:rsidRPr="00C60C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6A2E45"/>
    <w:multiLevelType w:val="hybridMultilevel"/>
    <w:tmpl w:val="A844D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C33"/>
    <w:rsid w:val="00653EA4"/>
    <w:rsid w:val="00C60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1ACAED-00A0-4EC6-BD4F-43D8A2FB0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0C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2025-11-05T09:50:00Z</dcterms:created>
  <dcterms:modified xsi:type="dcterms:W3CDTF">2025-11-05T10:06:00Z</dcterms:modified>
</cp:coreProperties>
</file>